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 w:rsidR="00B60D1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SETMANA SANTA 2014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.</w:t>
      </w:r>
    </w:p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</w:t>
      </w:r>
      <w:bookmarkStart w:id="0" w:name="_GoBack"/>
      <w:bookmarkEnd w:id="0"/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del dia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>12 al 21 d’abril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D3204A" w:rsidRPr="00427E32" w:rsidRDefault="00D3204A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D3204A" w:rsidRPr="00427E32" w:rsidRDefault="00D3204A" w:rsidP="00D3204A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F160C" w:rsidRPr="00427E32" w:rsidRDefault="00CF160C" w:rsidP="00441EE7">
      <w:pPr>
        <w:pStyle w:val="Pargrafdellista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7C5BEE">
        <w:rPr>
          <w:rFonts w:ascii="Arial" w:eastAsia="Times New Roman" w:hAnsi="Arial" w:cs="Arial"/>
          <w:color w:val="548DD4" w:themeColor="text2" w:themeTint="99"/>
          <w:lang w:val="ca-ES"/>
        </w:rPr>
        <w:t xml:space="preserve">              </w:t>
      </w:r>
      <w:r w:rsidR="00F857D3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del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>dia 12 al 21 d’abril</w:t>
      </w:r>
      <w:r w:rsidR="00F857D3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  <w:r w:rsidR="00F857D3"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Recursos: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>Tancada de</w:t>
      </w:r>
      <w:r w:rsidR="000C728D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l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>dia 12</w:t>
      </w:r>
      <w:r w:rsidR="000C728D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al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>21 d’abril</w:t>
      </w:r>
      <w:r w:rsidR="00BC4C65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CF160C" w:rsidRPr="00427E32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C4FC6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del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 xml:space="preserve">dia 12 al 21 d’abril </w:t>
      </w:r>
      <w:r w:rsidR="00F232D2" w:rsidRPr="00427E32">
        <w:rPr>
          <w:rFonts w:ascii="Arial" w:eastAsia="Times New Roman" w:hAnsi="Arial" w:cs="Arial"/>
          <w:color w:val="548DD4" w:themeColor="text2" w:themeTint="99"/>
          <w:lang w:val="ca-ES"/>
        </w:rPr>
        <w:t>(si necessiteu del servei de manteniment durant aquest període, adreceu-vos a Seguretat, Edifici C4)</w:t>
      </w:r>
      <w:r w:rsidR="003C4FC6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F232D2" w:rsidRPr="00427E32" w:rsidRDefault="00F232D2" w:rsidP="00F232D2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Recerca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58378F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del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>dia 12 al 21 d’abril</w:t>
      </w:r>
      <w:r w:rsidR="003C4FC6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TÈCNICA:</w:t>
      </w:r>
    </w:p>
    <w:p w:rsidR="00CF160C" w:rsidRPr="00427E32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highlight w:val="yellow"/>
          <w:lang w:val="ca-ES"/>
        </w:rPr>
      </w:pPr>
    </w:p>
    <w:p w:rsidR="00A30E9F" w:rsidRPr="00427E32" w:rsidRDefault="003C4FC6" w:rsidP="00A30E9F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Servei d’Operació: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 xml:space="preserve">Tancat del </w:t>
      </w:r>
      <w:r w:rsidR="00793754">
        <w:rPr>
          <w:rFonts w:ascii="Arial" w:hAnsi="Arial" w:cs="Arial"/>
          <w:color w:val="548DD4" w:themeColor="text2" w:themeTint="99"/>
          <w:lang w:val="ca-ES"/>
        </w:rPr>
        <w:t>dia 12 al 21 d’abril</w:t>
      </w:r>
      <w:r w:rsidRPr="00427E32">
        <w:rPr>
          <w:rFonts w:ascii="Arial" w:hAnsi="Arial" w:cs="Arial"/>
          <w:color w:val="548DD4" w:themeColor="text2" w:themeTint="99"/>
          <w:lang w:val="ca-ES"/>
        </w:rPr>
        <w:t>.</w:t>
      </w:r>
    </w:p>
    <w:p w:rsidR="003C4FC6" w:rsidRPr="00427E32" w:rsidRDefault="003C4FC6" w:rsidP="00A30E9F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Servei de Sistemes d’Informació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: Tancat del </w:t>
      </w:r>
      <w:r w:rsidR="00793754">
        <w:rPr>
          <w:rFonts w:ascii="Arial" w:hAnsi="Arial" w:cs="Arial"/>
          <w:color w:val="548DD4" w:themeColor="text2" w:themeTint="99"/>
          <w:lang w:val="ca-ES"/>
        </w:rPr>
        <w:t>dia 12 al 21 d’abril</w:t>
      </w:r>
      <w:r w:rsidRPr="00427E32">
        <w:rPr>
          <w:rFonts w:ascii="Arial" w:hAnsi="Arial" w:cs="Arial"/>
          <w:color w:val="548DD4" w:themeColor="text2" w:themeTint="99"/>
          <w:lang w:val="ca-ES"/>
        </w:rPr>
        <w:t>.</w:t>
      </w:r>
    </w:p>
    <w:p w:rsidR="00A30E9F" w:rsidRPr="00427E32" w:rsidRDefault="003C4FC6" w:rsidP="00A30E9F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Servei de Sistemes Informàtics i Comunicacions: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 Tancat del </w:t>
      </w:r>
      <w:r w:rsidR="00793754">
        <w:rPr>
          <w:rFonts w:ascii="Arial" w:hAnsi="Arial" w:cs="Arial"/>
          <w:color w:val="548DD4" w:themeColor="text2" w:themeTint="99"/>
          <w:lang w:val="ca-ES"/>
        </w:rPr>
        <w:t>dia 12 al 21 d’abril</w:t>
      </w:r>
    </w:p>
    <w:p w:rsidR="00F40377" w:rsidRPr="00427E32" w:rsidRDefault="00A30E9F" w:rsidP="00F40377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Laboratoris EETAC: 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 xml:space="preserve">Tancat del </w:t>
      </w:r>
      <w:r w:rsidR="00793754">
        <w:rPr>
          <w:rFonts w:ascii="Arial" w:hAnsi="Arial" w:cs="Arial"/>
          <w:color w:val="548DD4" w:themeColor="text2" w:themeTint="99"/>
          <w:lang w:val="ca-ES"/>
        </w:rPr>
        <w:t>dia 12 al 21 d’abril</w:t>
      </w:r>
    </w:p>
    <w:p w:rsidR="00A30E9F" w:rsidRPr="00427E32" w:rsidRDefault="00A30E9F" w:rsidP="00A30E9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</w:p>
    <w:p w:rsid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A destacar respecte als servei</w:t>
      </w:r>
      <w:r w:rsidR="00793754">
        <w:rPr>
          <w:rFonts w:ascii="Arial" w:hAnsi="Arial" w:cs="Arial"/>
          <w:b/>
          <w:bCs/>
          <w:color w:val="548DD4" w:themeColor="text2" w:themeTint="99"/>
          <w:lang w:val="ca-ES"/>
        </w:rPr>
        <w:t>s TIC durant el període de Setmana Santa</w:t>
      </w: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: </w:t>
      </w:r>
    </w:p>
    <w:p w:rsidR="007C4932" w:rsidRPr="007C5BEE" w:rsidRDefault="007C4932" w:rsidP="007C49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Wingdings" w:hAnsi="Wingdings" w:cs="Wingdings"/>
          <w:color w:val="548DD4" w:themeColor="text2" w:themeTint="99"/>
          <w:lang w:val="ca-ES"/>
        </w:rPr>
        <w:t></w:t>
      </w:r>
      <w:r w:rsidRPr="007C4932">
        <w:rPr>
          <w:rFonts w:ascii="Wingdings" w:hAnsi="Wingdings" w:cs="Wingdings"/>
          <w:color w:val="FF0000"/>
          <w:lang w:val="ca-ES"/>
        </w:rPr>
        <w:tab/>
      </w:r>
      <w:r w:rsidRPr="007C5BEE">
        <w:rPr>
          <w:rFonts w:ascii="Arial" w:hAnsi="Arial" w:cs="Arial"/>
          <w:b/>
          <w:color w:val="548DD4" w:themeColor="text2" w:themeTint="99"/>
          <w:lang w:val="ca-ES"/>
        </w:rPr>
        <w:t>SIA</w:t>
      </w:r>
      <w:r w:rsidRPr="007C5BEE">
        <w:rPr>
          <w:rFonts w:ascii="Arial" w:hAnsi="Arial" w:cs="Arial"/>
          <w:color w:val="548DD4" w:themeColor="text2" w:themeTint="99"/>
          <w:lang w:val="ca-ES"/>
        </w:rPr>
        <w:t xml:space="preserve"> romandrà operatiu durant tot el període festiu; serà accessible sense restriccions </w:t>
      </w:r>
      <w:r w:rsidR="009530FA" w:rsidRPr="007C5BEE">
        <w:rPr>
          <w:rFonts w:ascii="Arial" w:hAnsi="Arial" w:cs="Arial"/>
          <w:color w:val="548DD4" w:themeColor="text2" w:themeTint="99"/>
          <w:lang w:val="ca-ES"/>
        </w:rPr>
        <w:t>dins de la</w:t>
      </w:r>
      <w:r w:rsidRPr="007C5BEE">
        <w:rPr>
          <w:rFonts w:ascii="Arial" w:hAnsi="Arial" w:cs="Arial"/>
          <w:color w:val="548DD4" w:themeColor="text2" w:themeTint="99"/>
          <w:lang w:val="ca-ES"/>
        </w:rPr>
        <w:t xml:space="preserve"> UPC, però per accedir-ne des de fora s'haurà de fer servir </w:t>
      </w:r>
      <w:proofErr w:type="spellStart"/>
      <w:r w:rsidRPr="007C5BEE">
        <w:rPr>
          <w:rFonts w:ascii="Arial" w:hAnsi="Arial" w:cs="Arial"/>
          <w:b/>
          <w:color w:val="548DD4" w:themeColor="text2" w:themeTint="99"/>
          <w:lang w:val="ca-ES"/>
        </w:rPr>
        <w:t>UPClink</w:t>
      </w:r>
      <w:proofErr w:type="spellEnd"/>
      <w:r w:rsidRPr="007C5BEE">
        <w:rPr>
          <w:rFonts w:ascii="Arial" w:hAnsi="Arial" w:cs="Arial"/>
          <w:color w:val="548DD4" w:themeColor="text2" w:themeTint="99"/>
          <w:lang w:val="ca-ES"/>
        </w:rPr>
        <w:t xml:space="preserve"> (http://vpn.upc.edu per PAS/PDI i https://vpn.upc.edu/estudiants per estudiants)</w:t>
      </w:r>
    </w:p>
    <w:p w:rsidR="003C4FC6" w:rsidRPr="00427E32" w:rsidRDefault="003C4FC6" w:rsidP="00A30E9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Wingdings" w:hAnsi="Wingdings" w:cs="Wingdings"/>
          <w:color w:val="548DD4" w:themeColor="text2" w:themeTint="99"/>
          <w:lang w:val="ca-ES"/>
        </w:rPr>
        <w:t></w:t>
      </w:r>
      <w:r w:rsidRPr="00427E32">
        <w:rPr>
          <w:rFonts w:ascii="Wingdings" w:hAnsi="Wingdings" w:cs="Wingdings"/>
          <w:color w:val="548DD4" w:themeColor="text2" w:themeTint="99"/>
          <w:lang w:val="ca-ES"/>
        </w:rPr>
        <w:tab/>
      </w: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Xarxa de veu i dades</w:t>
      </w:r>
      <w:r w:rsidRPr="00427E32">
        <w:rPr>
          <w:rFonts w:ascii="Arial" w:hAnsi="Arial" w:cs="Arial"/>
          <w:color w:val="548DD4" w:themeColor="text2" w:themeTint="99"/>
          <w:lang w:val="ca-ES"/>
        </w:rPr>
        <w:t>, gest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ionat per </w:t>
      </w:r>
      <w:proofErr w:type="spellStart"/>
      <w:r w:rsidR="00A30E9F" w:rsidRPr="00427E32">
        <w:rPr>
          <w:rFonts w:ascii="Arial" w:hAnsi="Arial" w:cs="Arial"/>
          <w:color w:val="548DD4" w:themeColor="text2" w:themeTint="99"/>
          <w:lang w:val="ca-ES"/>
        </w:rPr>
        <w:t>UPCnet</w:t>
      </w:r>
      <w:proofErr w:type="spellEnd"/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(</w:t>
      </w:r>
      <w:proofErr w:type="spellStart"/>
      <w:r w:rsidR="00A30E9F" w:rsidRPr="00427E32">
        <w:rPr>
          <w:rFonts w:ascii="Arial" w:hAnsi="Arial" w:cs="Arial"/>
          <w:color w:val="548DD4" w:themeColor="text2" w:themeTint="99"/>
          <w:lang w:val="ca-ES"/>
        </w:rPr>
        <w:t>Telf</w:t>
      </w:r>
      <w:proofErr w:type="spellEnd"/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. </w:t>
      </w:r>
      <w:r w:rsidRPr="00427E32">
        <w:rPr>
          <w:rFonts w:ascii="Arial" w:hAnsi="Arial" w:cs="Arial"/>
          <w:color w:val="548DD4" w:themeColor="text2" w:themeTint="99"/>
          <w:lang w:val="ca-ES"/>
        </w:rPr>
        <w:t>16213, en horari de 8h a 15h)</w:t>
      </w:r>
    </w:p>
    <w:p w:rsidR="00F40377" w:rsidRDefault="003C4FC6" w:rsidP="007C49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Wingdings" w:hAnsi="Wingdings" w:cs="Wingdings"/>
          <w:color w:val="548DD4" w:themeColor="text2" w:themeTint="99"/>
          <w:lang w:val="ca-ES"/>
        </w:rPr>
        <w:t></w:t>
      </w:r>
      <w:r w:rsidRPr="00427E32">
        <w:rPr>
          <w:rFonts w:ascii="Wingdings" w:hAnsi="Wingdings" w:cs="Wingdings"/>
          <w:color w:val="548DD4" w:themeColor="text2" w:themeTint="99"/>
          <w:lang w:val="ca-ES"/>
        </w:rPr>
        <w:tab/>
      </w:r>
      <w:r w:rsidRPr="00427E32">
        <w:rPr>
          <w:rFonts w:ascii="Arial" w:hAnsi="Arial" w:cs="Arial"/>
          <w:color w:val="548DD4" w:themeColor="text2" w:themeTint="99"/>
          <w:lang w:val="ca-ES"/>
        </w:rPr>
        <w:t>La</w:t>
      </w: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 resta de serveis </w:t>
      </w:r>
      <w:r w:rsidRPr="00427E32">
        <w:rPr>
          <w:rFonts w:ascii="Arial" w:hAnsi="Arial" w:cs="Arial"/>
          <w:color w:val="548DD4" w:themeColor="text2" w:themeTint="99"/>
          <w:lang w:val="ca-ES"/>
        </w:rPr>
        <w:t xml:space="preserve">restaran en funcionament, però en cas d’incidència 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>de</w:t>
      </w:r>
      <w:r w:rsidR="00C943E3">
        <w:rPr>
          <w:rFonts w:ascii="Arial" w:hAnsi="Arial" w:cs="Arial"/>
          <w:color w:val="548DD4" w:themeColor="text2" w:themeTint="99"/>
          <w:lang w:val="ca-ES"/>
        </w:rPr>
        <w:t xml:space="preserve">l </w:t>
      </w:r>
      <w:r w:rsidR="00793754">
        <w:rPr>
          <w:rFonts w:ascii="Arial" w:hAnsi="Arial" w:cs="Arial"/>
          <w:color w:val="548DD4" w:themeColor="text2" w:themeTint="99"/>
          <w:lang w:val="ca-ES"/>
        </w:rPr>
        <w:t>1</w:t>
      </w:r>
      <w:r w:rsidR="00C943E3">
        <w:rPr>
          <w:rFonts w:ascii="Arial" w:hAnsi="Arial" w:cs="Arial"/>
          <w:color w:val="548DD4" w:themeColor="text2" w:themeTint="99"/>
          <w:lang w:val="ca-ES"/>
        </w:rPr>
        <w:t>2</w:t>
      </w:r>
      <w:r w:rsidR="00793754">
        <w:rPr>
          <w:rFonts w:ascii="Arial" w:hAnsi="Arial" w:cs="Arial"/>
          <w:color w:val="548DD4" w:themeColor="text2" w:themeTint="99"/>
          <w:lang w:val="ca-ES"/>
        </w:rPr>
        <w:t xml:space="preserve"> al 21 d’abril, </w:t>
      </w:r>
      <w:r w:rsidRPr="00427E32">
        <w:rPr>
          <w:rFonts w:ascii="Arial" w:hAnsi="Arial" w:cs="Arial"/>
          <w:color w:val="548DD4" w:themeColor="text2" w:themeTint="99"/>
          <w:lang w:val="ca-ES"/>
        </w:rPr>
        <w:t>no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es podrà</w:t>
      </w:r>
      <w:r w:rsidR="00793754">
        <w:rPr>
          <w:rFonts w:ascii="Arial" w:hAnsi="Arial" w:cs="Arial"/>
          <w:color w:val="548DD4" w:themeColor="text2" w:themeTint="99"/>
          <w:lang w:val="ca-ES"/>
        </w:rPr>
        <w:t xml:space="preserve"> resoldre fins al 22 d’abril</w:t>
      </w:r>
    </w:p>
    <w:p w:rsidR="00F40377" w:rsidRPr="00427E32" w:rsidRDefault="00F40377" w:rsidP="00CF160C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F160C" w:rsidRPr="00427E32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FUNCIONAMENT DELS EDIF</w:t>
      </w:r>
      <w:r w:rsidR="00E40C5C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ICIS DURANT ELS PERÍODE DE SETMANA SANTA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ab/>
      </w:r>
      <w:r w:rsidR="00E40C5C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(12 d’abril – 21 d’abril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)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9F406A" w:rsidRPr="00427E32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AB1003" w:rsidRPr="00AB1003" w:rsidRDefault="00BC37FE" w:rsidP="00AB10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EDIFICI CAMPUS: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L’Edifici romandrà tancat i sense serveis </w:t>
      </w:r>
      <w:r w:rsidR="00E40C5C">
        <w:rPr>
          <w:rFonts w:ascii="Arial" w:eastAsia="Times New Roman" w:hAnsi="Arial" w:cs="Arial"/>
          <w:bCs/>
          <w:color w:val="548DD4" w:themeColor="text2" w:themeTint="99"/>
          <w:lang w:val="ca-ES"/>
        </w:rPr>
        <w:t>durant tot el període</w:t>
      </w:r>
      <w:r w:rsidR="00AB1003" w:rsidRP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>, a excepció de la sala d’estudis i el servei de restauració.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La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sala d’estudis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romandrà oberta en horari diürn</w:t>
      </w:r>
      <w:r w:rsid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</w:t>
      </w:r>
      <w:r w:rsidR="00AB1003" w:rsidRP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>(de 9 a 21h)</w:t>
      </w:r>
      <w:r w:rsidRP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>,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de la manera habitual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 Fora d’aquest horari caldrà autorització prèvia.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</w:t>
      </w:r>
      <w:r w:rsidR="00427E32"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        Del </w:t>
      </w:r>
      <w:r w:rsidR="00E40C5C">
        <w:rPr>
          <w:rFonts w:ascii="Arial" w:eastAsia="Times New Roman" w:hAnsi="Arial" w:cs="Arial"/>
          <w:bCs/>
          <w:color w:val="548DD4" w:themeColor="text2" w:themeTint="99"/>
          <w:lang w:val="ca-ES"/>
        </w:rPr>
        <w:t>12 al 2</w:t>
      </w:r>
      <w:r w:rsidR="00427E32"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1</w:t>
      </w:r>
      <w:r w:rsidR="00E40C5C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d’abril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no hi ha correu intern.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F406A" w:rsidRPr="00427E32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F406A" w:rsidRPr="00427E32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br/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40377" w:rsidRPr="00427E32" w:rsidRDefault="00F40377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40377" w:rsidRPr="00427E32" w:rsidRDefault="00F40377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823C8D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EDIFICIS ESAB</w:t>
      </w:r>
      <w:r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i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EETAC:</w:t>
      </w:r>
      <w:r w:rsidR="00427E32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Del 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12 al 2</w:t>
      </w:r>
      <w:r w:rsidR="00427E32" w:rsidRPr="00427E32">
        <w:rPr>
          <w:rFonts w:ascii="Arial" w:eastAsia="Times New Roman" w:hAnsi="Arial" w:cs="Arial"/>
          <w:color w:val="548DD4" w:themeColor="text2" w:themeTint="99"/>
          <w:lang w:val="ca-ES"/>
        </w:rPr>
        <w:t>1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 xml:space="preserve"> d’abril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els edificis de les Escoles romandran tancats i sense serveis (consergeria, etc..)</w:t>
      </w:r>
    </w:p>
    <w:p w:rsidR="007C5BEE" w:rsidRPr="007C5BEE" w:rsidRDefault="00BC37FE" w:rsidP="007C5BE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7C5BEE"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El PDI i PAS podran</w:t>
      </w:r>
      <w:r w:rsidR="007C5BEE" w:rsidRPr="00AD6DD3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accedir als edificis amb targeta i no es requerirà autorització prèvia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  <w:r w:rsidR="007C5BEE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  <w:r w:rsidR="007C5BEE"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Les instal·lacions funcionaran durant tot el per</w:t>
      </w:r>
      <w:r w:rsid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í</w:t>
      </w:r>
      <w:r w:rsidR="007C5BEE"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ode de setmana Santa com els dies festius.</w:t>
      </w:r>
    </w:p>
    <w:p w:rsidR="007C5BEE" w:rsidRPr="00427E32" w:rsidRDefault="007C5BEE" w:rsidP="007C5BE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ALTRES SERVEIS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BC37FE" w:rsidRPr="00427E32" w:rsidRDefault="00BC37FE" w:rsidP="00BC37FE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REPROGRAFIA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ab/>
        <w:t>Tancat al públic del dia 12 al 21 d’abril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823C8D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823C8D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RESTAURACIÓ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AB4C3F">
        <w:rPr>
          <w:rFonts w:ascii="Arial" w:eastAsia="Times New Roman" w:hAnsi="Arial" w:cs="Arial"/>
          <w:color w:val="548DD4" w:themeColor="text2" w:themeTint="99"/>
          <w:lang w:val="ca-ES"/>
        </w:rPr>
        <w:t>Els dies 14, 15 i 16 d’abril, obert de 8:00 a 16:30. Tancat del 17 al 21 d’abril</w:t>
      </w:r>
    </w:p>
    <w:p w:rsidR="00BC37FE" w:rsidRPr="00427E32" w:rsidRDefault="00BC37FE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F160C" w:rsidRPr="00427E32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427E32" w:rsidRDefault="00FD2D56" w:rsidP="00823C8D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SERVEI D’ESPORTS</w:t>
      </w:r>
      <w:r w:rsidR="00012145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:   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Tancat al públic del dia 12 al 21 d’abril</w:t>
      </w:r>
      <w:r w:rsidR="00CF160C"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rPr>
          <w:color w:val="548DD4" w:themeColor="text2" w:themeTint="99"/>
          <w:lang w:val="ca-ES"/>
        </w:rPr>
      </w:pPr>
    </w:p>
    <w:p w:rsidR="004509DA" w:rsidRPr="00427E32" w:rsidRDefault="004509DA">
      <w:pPr>
        <w:rPr>
          <w:color w:val="548DD4" w:themeColor="text2" w:themeTint="99"/>
        </w:rPr>
      </w:pPr>
    </w:p>
    <w:sectPr w:rsidR="004509DA" w:rsidRPr="00427E32" w:rsidSect="00FD2D56">
      <w:footerReference w:type="default" r:id="rId8"/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10" w:rsidRDefault="00817310" w:rsidP="00883ACC">
      <w:pPr>
        <w:spacing w:after="0" w:line="240" w:lineRule="auto"/>
      </w:pPr>
      <w:r>
        <w:separator/>
      </w:r>
    </w:p>
  </w:endnote>
  <w:endnote w:type="continuationSeparator" w:id="0">
    <w:p w:rsidR="00817310" w:rsidRDefault="00817310" w:rsidP="0088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883ACC">
      <w:tc>
        <w:tcPr>
          <w:tcW w:w="918" w:type="dxa"/>
        </w:tcPr>
        <w:p w:rsidR="00883ACC" w:rsidRPr="00883ACC" w:rsidRDefault="00883ACC">
          <w:pPr>
            <w:pStyle w:val="Peu"/>
            <w:jc w:val="right"/>
            <w:rPr>
              <w:b/>
              <w:color w:val="4F81BD" w:themeColor="accent1"/>
              <w:sz w:val="32"/>
              <w:szCs w:val="32"/>
              <w:lang w:val="ca-ES"/>
            </w:rPr>
          </w:pPr>
        </w:p>
      </w:tc>
      <w:tc>
        <w:tcPr>
          <w:tcW w:w="7938" w:type="dxa"/>
        </w:tcPr>
        <w:p w:rsidR="00883ACC" w:rsidRDefault="00883ACC">
          <w:pPr>
            <w:pStyle w:val="Peu"/>
          </w:pPr>
        </w:p>
      </w:tc>
    </w:tr>
  </w:tbl>
  <w:p w:rsidR="00883ACC" w:rsidRDefault="00883AC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10" w:rsidRDefault="00817310" w:rsidP="00883ACC">
      <w:pPr>
        <w:spacing w:after="0" w:line="240" w:lineRule="auto"/>
      </w:pPr>
      <w:r>
        <w:separator/>
      </w:r>
    </w:p>
  </w:footnote>
  <w:footnote w:type="continuationSeparator" w:id="0">
    <w:p w:rsidR="00817310" w:rsidRDefault="00817310" w:rsidP="0088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C2"/>
    <w:multiLevelType w:val="hybridMultilevel"/>
    <w:tmpl w:val="61A452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5350"/>
    <w:multiLevelType w:val="hybridMultilevel"/>
    <w:tmpl w:val="91944C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10AB1"/>
    <w:multiLevelType w:val="hybridMultilevel"/>
    <w:tmpl w:val="A2BEE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60C"/>
    <w:rsid w:val="00012145"/>
    <w:rsid w:val="00046FD7"/>
    <w:rsid w:val="000549DE"/>
    <w:rsid w:val="0005574A"/>
    <w:rsid w:val="000A5EB5"/>
    <w:rsid w:val="000C728D"/>
    <w:rsid w:val="002164D0"/>
    <w:rsid w:val="00224320"/>
    <w:rsid w:val="00231A61"/>
    <w:rsid w:val="002B0D54"/>
    <w:rsid w:val="003019F4"/>
    <w:rsid w:val="00361968"/>
    <w:rsid w:val="00362F23"/>
    <w:rsid w:val="003C4FC6"/>
    <w:rsid w:val="00427E32"/>
    <w:rsid w:val="00441EE7"/>
    <w:rsid w:val="004509DA"/>
    <w:rsid w:val="004C3188"/>
    <w:rsid w:val="00552231"/>
    <w:rsid w:val="0058378F"/>
    <w:rsid w:val="005D35B7"/>
    <w:rsid w:val="006F4F77"/>
    <w:rsid w:val="00742459"/>
    <w:rsid w:val="00793754"/>
    <w:rsid w:val="007B407F"/>
    <w:rsid w:val="007C4932"/>
    <w:rsid w:val="007C5BEE"/>
    <w:rsid w:val="007E2AF3"/>
    <w:rsid w:val="00817310"/>
    <w:rsid w:val="00823C8D"/>
    <w:rsid w:val="008446BF"/>
    <w:rsid w:val="00855B9F"/>
    <w:rsid w:val="00883ACC"/>
    <w:rsid w:val="009530FA"/>
    <w:rsid w:val="00964D1E"/>
    <w:rsid w:val="009766EE"/>
    <w:rsid w:val="0099519A"/>
    <w:rsid w:val="009F406A"/>
    <w:rsid w:val="00A30E9F"/>
    <w:rsid w:val="00AB1003"/>
    <w:rsid w:val="00AB4C3F"/>
    <w:rsid w:val="00B51618"/>
    <w:rsid w:val="00B60D1C"/>
    <w:rsid w:val="00BC37FE"/>
    <w:rsid w:val="00BC4C65"/>
    <w:rsid w:val="00BE5613"/>
    <w:rsid w:val="00BF5343"/>
    <w:rsid w:val="00C207A1"/>
    <w:rsid w:val="00C30DAD"/>
    <w:rsid w:val="00C46C5F"/>
    <w:rsid w:val="00C73AF5"/>
    <w:rsid w:val="00C943E3"/>
    <w:rsid w:val="00CF160C"/>
    <w:rsid w:val="00CF5A0E"/>
    <w:rsid w:val="00D3204A"/>
    <w:rsid w:val="00E136CF"/>
    <w:rsid w:val="00E40C5C"/>
    <w:rsid w:val="00E70E23"/>
    <w:rsid w:val="00EE0452"/>
    <w:rsid w:val="00F232D2"/>
    <w:rsid w:val="00F40377"/>
    <w:rsid w:val="00F857D3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83ACC"/>
  </w:style>
  <w:style w:type="paragraph" w:styleId="Peu">
    <w:name w:val="footer"/>
    <w:basedOn w:val="Normal"/>
    <w:link w:val="PeuCar"/>
    <w:uiPriority w:val="99"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FF63-98B9-4001-ADD1-7E89CF5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Alumne de Word 2007</cp:lastModifiedBy>
  <cp:revision>3</cp:revision>
  <cp:lastPrinted>2012-12-03T11:02:00Z</cp:lastPrinted>
  <dcterms:created xsi:type="dcterms:W3CDTF">2014-04-07T12:18:00Z</dcterms:created>
  <dcterms:modified xsi:type="dcterms:W3CDTF">2014-04-07T12:18:00Z</dcterms:modified>
</cp:coreProperties>
</file>